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u w:val="single"/>
          <w:rtl w:val="0"/>
        </w:rPr>
        <w:t xml:space="preserve">CURRICULUM VITAE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4558665</wp:posOffset>
            </wp:positionH>
            <wp:positionV relativeFrom="paragraph">
              <wp:posOffset>0</wp:posOffset>
            </wp:positionV>
            <wp:extent cx="809625" cy="1114425"/>
            <wp:effectExtent b="0" l="0" r="0" t="0"/>
            <wp:wrapSquare wrapText="bothSides" distB="0" distT="0" distL="114300" distR="114300"/>
            <wp:docPr descr="IMG_20180713_214927.jpg" id="1" name="image1.jpg"/>
            <a:graphic>
              <a:graphicData uri="http://schemas.openxmlformats.org/drawingml/2006/picture">
                <pic:pic>
                  <pic:nvPicPr>
                    <pic:cNvPr descr="IMG_20180713_214927.jpg" id="0" name="image1.jpg"/>
                    <pic:cNvPicPr preferRelativeResize="0"/>
                  </pic:nvPicPr>
                  <pic:blipFill>
                    <a:blip r:embed="rId6"/>
                    <a:srcRect b="0" l="9709" r="7765" t="1459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" w:cs="Times" w:eastAsia="Times" w:hAnsi="Times"/>
          <w:b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u w:val="single"/>
          <w:rtl w:val="0"/>
        </w:rPr>
        <w:t xml:space="preserve">DATOS PERSONALES: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NOMBRE: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Hiniesta María Campillo Galera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FECHA DE NACIMIENTO: 8-6-1988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DIRRECCIÓN: C/ Viento nº 13 Urb. Jardines del Edén (41020)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634864440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E-MAIL: hinicampillo88@gmail.com</w:t>
      </w:r>
    </w:p>
    <w:p w:rsidR="00000000" w:rsidDel="00000000" w:rsidP="00000000" w:rsidRDefault="00000000" w:rsidRPr="00000000" w14:paraId="0000000B">
      <w:pPr>
        <w:tabs>
          <w:tab w:val="center" w:pos="4252"/>
          <w:tab w:val="left" w:pos="652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u w:val="single"/>
          <w:rtl w:val="0"/>
        </w:rPr>
        <w:t xml:space="preserve">FORMACIÓN ACADÉMICA: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Graduada en Educación Secundaria Obligatoria.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C.P. Julio César. Sevilla (2006)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Grado Medio de Operaciones Básicas de Servicio y Restauración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 I.E.S Heliópolis. Sevilla (2012)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u w:val="single"/>
          <w:rtl w:val="0"/>
        </w:rPr>
        <w:t xml:space="preserve">FORMACIÓN COMPLEMENTARIA: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              Ene/18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Curso de Actividades de gestión administrativa</w:t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.Forencur(800h) 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May/17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Curso de Camarera de Piso.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Cámara de comercio de Sevilla (100h)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Mar/17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Curso de inglés.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ámara de comercio de Sevilla(35h)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Jun/15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Curso de Manipulación de Alimentos.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Astecal S.L. (50h)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Feb/09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Curso de Orientación Laboral e Informática.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Fundación Instituto Ciencias del Hombre.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Contenidos: técnicas de búsqueda de empleo, Word, Excel, Access. (75 h)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u w:val="single"/>
          <w:rtl w:val="0"/>
        </w:rPr>
        <w:t xml:space="preserve">EXPERIENCIA LABORAL: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" w:cs="Times" w:eastAsia="Times" w:hAnsi="Times"/>
          <w:i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u w:val="singl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               Feb/20-May20. </w:t>
      </w: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rtl w:val="0"/>
        </w:rPr>
        <w:t xml:space="preserve">Operaria de fabrica.</w:t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Bionest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ab/>
        <w:t xml:space="preserve">Funciones: Preoaracion de pedidos en lineas de producción,etiquetado y pesado de fruta.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Dic/19-Ene20.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Peon agrario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Viveros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Funciones :plantar fresas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Mar/19-Jun19.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rtl w:val="0"/>
        </w:rPr>
        <w:t xml:space="preserve">Operaria de fábrica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. Surexport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Funciones: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Preparación de pedidos </w:t>
      </w: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en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líneas de producción, etiquetado y pesado de fruta.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Sep/18-Sep18.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administrativo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.Academia ciencias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Funciones: grabación de datos, ofimática, gestión de archivos ,operaciones administrativas comerciales, gestión operativa de tesorería, gestión auxiliar de persona y registro  contables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May/17-May17.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rtl w:val="0"/>
        </w:rPr>
        <w:t xml:space="preserve">Camarera de piso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. Hotel Silken Al-Andalus Palace.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Funciones: hacer habitaciones y limpieza de zonas comunes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Abr/16-jul/16. 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rtl w:val="0"/>
        </w:rPr>
        <w:t xml:space="preserve">Vendedora.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Navarro Garoe S.L. Sorteo Loteria Cruz Roja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Abr/15-jul/15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Mar/16-Abr/16. 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rtl w:val="0"/>
        </w:rPr>
        <w:t xml:space="preserve">Reparto de publicidad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.Gran circo mundial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Mar/15-Abr/15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Mar/14-Abr/14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Mar/13-Abr/13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Mar/12-Abr/12.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Mar/11-Abri/11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Jul/11-oct/11.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Reparto de publicidad.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Gestión de multas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May/12-Ago/12. 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rtl w:val="0"/>
        </w:rPr>
        <w:t xml:space="preserve">Camarera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.Croispa Hostelera S.L.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708" w:firstLine="0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sz w:val="20"/>
          <w:szCs w:val="20"/>
          <w:rtl w:val="0"/>
        </w:rPr>
        <w:t xml:space="preserve">Funciones: servir en mesas y barra,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reposición de mercancía, Limpieza y organización del establecimiento.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Jun/11-Jun/11.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Teleoperadora.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Turypeople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Jun/10-Jun/10.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Teleoperadora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.Soltury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May/10-Mayo/10.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Teleoperadora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.Planet Hobby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Ene/10-Mar/10.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Teleoperadora.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Proyecto Andalucía.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Feb./09-mar/09.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Teleoperadora.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Empresa k.m.c.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Jun/08-ago/08.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Dependienta.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Polvillo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Funciones: control de stock, atención al público, reposición de mercancía, Limpieza y organización del establecimiento.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Jun/05- Sep/07.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Atención al público.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Kiosco de prensa Juan ramón.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Funciones: venta y atención al público, control del stock, repasar facturas.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" w:cs="Times" w:eastAsia="Times" w:hAnsi="Times"/>
          <w:b w:val="1"/>
          <w:i w:val="1"/>
          <w:color w:val="7030a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" w:cs="Times" w:eastAsia="Times" w:hAnsi="Times"/>
          <w:b w:val="1"/>
          <w:i w:val="1"/>
          <w:color w:val="7030a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" w:cs="Times" w:eastAsia="Times" w:hAnsi="Times"/>
          <w:b w:val="1"/>
          <w:i w:val="1"/>
          <w:color w:val="7030a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0"/>
          <w:szCs w:val="20"/>
          <w:u w:val="single"/>
          <w:rtl w:val="0"/>
        </w:rPr>
        <w:t xml:space="preserve">CONOCIMIENTOS INFORMÁTICOS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" w:cs="Times" w:eastAsia="Times" w:hAnsi="Times"/>
          <w:b w:val="1"/>
          <w:i w:val="1"/>
          <w:color w:val="7030a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Web-internet: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Seguridad básica web, uso y configuración asica de equipos en red, navegación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Paquetes ofimáticos: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Microsoft office (cualquier versión)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Uso avanzado de dispositivos móviles, tales como tableta, tpv,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Sistemas operativos: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Microsoft Windows en sus versiones XP, vista, 7, 8,8.1 y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" w:cs="Times" w:eastAsia="Times" w:hAnsi="Times"/>
          <w:b w:val="1"/>
          <w:i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u w:val="single"/>
          <w:rtl w:val="0"/>
        </w:rPr>
        <w:t xml:space="preserve">OTROS DATOS DE INTERÉS: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" w:cs="Times" w:eastAsia="Times" w:hAnsi="Time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Carnet de conducir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Incorporación inmediata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Posibilidad de jornada completa (Flexibilidad horaria)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Disponibilidad para viajar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Buen trato frente al público, sociable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Iniciativa personal y capacidad de trabajo en equipo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Responsabilidad ante las tareas encomendadas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Capacidad de adaptación al puesto de trabajo.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